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D160E6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52304C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21C7E2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</w:t>
      </w:r>
      <w:r w:rsidR="001C12FB">
        <w:t xml:space="preserve"> </w:t>
      </w:r>
      <w:r w:rsidR="0052304C">
        <w:t>Domsik Péter, dr. Nagy Ferenc, dr. Vidács Dániel, dr. Seres Fanni, Sziládi Tamás, Simai Renáta, Törőcsik-Kis Vanda, és Bitay Alexandra</w:t>
      </w:r>
      <w:r w:rsidR="001C12FB">
        <w:t xml:space="preserve"> </w:t>
      </w:r>
      <w:r w:rsidR="0052304C">
        <w:t xml:space="preserve">közös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52304C">
        <w:t>1.650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2304C">
        <w:t>egymillió-hatszázötven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C87D14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2FC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2F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04C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406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87D14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4F2D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2026-10-17T15:31:00Z</cp:lastPrinted>
  <dcterms:created xsi:type="dcterms:W3CDTF">2026-10-17T15:35:00Z</dcterms:created>
  <dcterms:modified xsi:type="dcterms:W3CDTF">2026-10-17T15:35:00Z</dcterms:modified>
</cp:coreProperties>
</file>