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765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FB0E28">
        <w:rPr>
          <w:b/>
          <w:bCs/>
          <w:sz w:val="36"/>
          <w:szCs w:val="36"/>
        </w:rPr>
        <w:t>93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FB0E28">
        <w:t>Mesterné Oszkó Márta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FB0E28">
        <w:t>20</w:t>
      </w:r>
      <w:r w:rsidR="00C02CF7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FB0E28">
        <w:t>Ket</w:t>
      </w:r>
      <w:r w:rsidR="00FC5DEC">
        <w:t>t</w:t>
      </w:r>
      <w:r w:rsidR="00FB0E28">
        <w:t>ő</w:t>
      </w:r>
      <w:r w:rsidR="00FC5DEC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053A-D202-4838-A087-037B6DC5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3</cp:revision>
  <cp:lastPrinted>2021-12-28T17:04:00Z</cp:lastPrinted>
  <dcterms:created xsi:type="dcterms:W3CDTF">2021-12-28T17:06:00Z</dcterms:created>
  <dcterms:modified xsi:type="dcterms:W3CDTF">2021-12-28T17:08:00Z</dcterms:modified>
</cp:coreProperties>
</file>