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C03D9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729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7535AD">
        <w:rPr>
          <w:b/>
          <w:bCs/>
          <w:sz w:val="36"/>
          <w:szCs w:val="36"/>
        </w:rPr>
        <w:t>30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r w:rsidR="008C03D9">
        <w:t>Miller Ivett</w:t>
      </w:r>
      <w:r w:rsidR="009F422B">
        <w:t xml:space="preserve"> </w:t>
      </w:r>
      <w:r w:rsidR="00B43BFB">
        <w:t>rendelő korszerűsítési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B43BFB">
        <w:t>10</w:t>
      </w:r>
      <w:r w:rsidR="009F422B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B43BFB">
        <w:t>Száz</w:t>
      </w:r>
      <w:r w:rsidR="002C1264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7535AD">
        <w:t>30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E0DF-B6F0-4652-A029-705692D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2021-01-04T19:40:00Z</cp:lastPrinted>
  <dcterms:created xsi:type="dcterms:W3CDTF">2021-01-04T19:40:00Z</dcterms:created>
  <dcterms:modified xsi:type="dcterms:W3CDTF">2021-01-04T19:40:00Z</dcterms:modified>
</cp:coreProperties>
</file>